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6" w:type="dxa"/>
        <w:tblInd w:w="-12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shd w:val="clear" w:color="auto" w:fill="FFFFFF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2266"/>
        <w:gridCol w:w="2070"/>
        <w:gridCol w:w="1800"/>
        <w:gridCol w:w="1440"/>
        <w:gridCol w:w="1530"/>
        <w:gridCol w:w="1800"/>
        <w:gridCol w:w="1620"/>
        <w:gridCol w:w="1260"/>
        <w:gridCol w:w="1800"/>
      </w:tblGrid>
      <w:tr w:rsidR="002F2605" w14:paraId="190453C5" w14:textId="77777777" w:rsidTr="002F2605">
        <w:trPr>
          <w:trHeight w:val="283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38DD3AF6" w14:textId="77777777" w:rsidR="002F2605" w:rsidRDefault="002F2605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</w:p>
        </w:tc>
        <w:tc>
          <w:tcPr>
            <w:tcW w:w="133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73" w:type="dxa"/>
            </w:tcMar>
          </w:tcPr>
          <w:p w14:paraId="1D16986D" w14:textId="77777777" w:rsidR="002F2605" w:rsidRDefault="002F2605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rlito" w:hAnsi="Carlito" w:cs="Carlito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 xml:space="preserve">2.2 </w:t>
            </w:r>
            <w:r>
              <w:rPr>
                <w:rFonts w:ascii="Times New Roman" w:eastAsia="Carlito" w:hAnsi="Carlito" w:cs="Carlito"/>
                <w:b/>
                <w:sz w:val="18"/>
                <w:szCs w:val="18"/>
                <w:shd w:val="clear" w:color="auto" w:fill="D5DCE4" w:themeFill="text2" w:themeFillTint="33"/>
              </w:rPr>
              <w:t>OPEN AND TRAN</w:t>
            </w:r>
            <w:r>
              <w:rPr>
                <w:rFonts w:ascii="Times New Roman" w:eastAsia="Carlito" w:hAnsi="Carlito" w:cs="Carlito"/>
                <w:b/>
                <w:sz w:val="18"/>
                <w:szCs w:val="18"/>
              </w:rPr>
              <w:t>SPARENT TRACKING OF PUBLIC INVESTMENTS</w:t>
            </w:r>
          </w:p>
          <w:p w14:paraId="1A2BAFCF" w14:textId="77777777" w:rsidR="00F64BA3" w:rsidRDefault="00F64BA3" w:rsidP="003132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</w:rPr>
            </w:pPr>
          </w:p>
        </w:tc>
      </w:tr>
      <w:tr w:rsidR="002F2605" w14:paraId="152F4717" w14:textId="77777777" w:rsidTr="00F64BA3">
        <w:trPr>
          <w:trHeight w:val="283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D43B46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COMMITMENTS/</w:t>
            </w:r>
          </w:p>
          <w:p w14:paraId="63F8540A" w14:textId="68F29B55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MILESTOES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1AA05580" w14:textId="3E3E00D8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</w:rPr>
              <w:t xml:space="preserve">INDICATOR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FCC5D3" w14:textId="6BB33229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DEFINITION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984AFA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BASELINE</w:t>
            </w:r>
          </w:p>
          <w:p w14:paraId="633DFD93" w14:textId="71812ADD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565C85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END TARGET</w:t>
            </w:r>
          </w:p>
          <w:p w14:paraId="5C35ED02" w14:textId="2328141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D24231" w14:textId="53976B8E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PROGRESS AS AT JUNE, 2023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20AD2" w14:textId="7305FF13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MEANS OF VERIFICATION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176999" w14:textId="77777777" w:rsidR="002F2605" w:rsidRDefault="002F2605" w:rsidP="002F26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REMARKS</w:t>
            </w:r>
          </w:p>
          <w:p w14:paraId="3CA5FCE5" w14:textId="453AE96D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(NEXT STEPS)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CFC7E" w14:textId="0BFCC26F" w:rsidR="002F2605" w:rsidRDefault="00F64BA3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val="en-GB"/>
              </w:rPr>
              <w:t>RESPONSIBILITY</w:t>
            </w:r>
          </w:p>
        </w:tc>
      </w:tr>
      <w:tr w:rsidR="00F64BA3" w14:paraId="219D8BD2" w14:textId="77777777" w:rsidTr="00F64BA3">
        <w:trPr>
          <w:trHeight w:val="1004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60E6F8D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 xml:space="preserve">Commitment 2.2.1: </w:t>
            </w:r>
          </w:p>
          <w:p w14:paraId="02DA5CE7" w14:textId="77777777" w:rsidR="002F2605" w:rsidRDefault="002F2605" w:rsidP="002F260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SIGA to publish by December 2022 the register of specified entities in which the state has interest.</w:t>
            </w:r>
          </w:p>
          <w:p w14:paraId="0E2AB3E2" w14:textId="77777777" w:rsidR="002F2605" w:rsidRDefault="002F2605" w:rsidP="002F260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Publish evaluation reports.</w:t>
            </w:r>
          </w:p>
          <w:p w14:paraId="17438DCB" w14:textId="77777777" w:rsidR="002F2605" w:rsidRDefault="002F2605" w:rsidP="002F260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Develop code of corporate governance.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36111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Register of specified entities in which the state has interest published by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SIGA</w:t>
            </w:r>
            <w:proofErr w:type="gramEnd"/>
          </w:p>
          <w:p w14:paraId="37CF851F" w14:textId="77777777" w:rsidR="002F2605" w:rsidRDefault="002F2605" w:rsidP="002F26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Evaluations conducted and reports published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F32B5BA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274A4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189C7" w14:textId="77777777" w:rsidR="002F2605" w:rsidRDefault="002F2605" w:rsidP="002F26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3F54BC" w14:textId="77777777" w:rsidR="002F2605" w:rsidRDefault="002F2605" w:rsidP="002F26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28809" w14:textId="77777777" w:rsidR="002F2605" w:rsidRDefault="002F2605" w:rsidP="002F26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9B602" w14:textId="77777777" w:rsidR="002F2605" w:rsidRDefault="002F2605" w:rsidP="002F26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9D84491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</w:rPr>
              <w:t>Responsible MDAs</w:t>
            </w:r>
          </w:p>
          <w:p w14:paraId="68CB4058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 xml:space="preserve">State Interests and Governance Authority (SIGA) </w:t>
            </w:r>
          </w:p>
          <w:p w14:paraId="58706FB8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</w:p>
          <w:p w14:paraId="6C7ADA6E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  <w:lang w:val="en-GB"/>
              </w:rPr>
              <w:t>Other State Actor</w:t>
            </w:r>
          </w:p>
          <w:p w14:paraId="401AA014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Ministry of Finance and</w:t>
            </w:r>
          </w:p>
          <w:p w14:paraId="587BEB51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</w:pPr>
          </w:p>
          <w:p w14:paraId="24FF6A47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</w:rPr>
              <w:t>Collaborating Institutions</w:t>
            </w:r>
          </w:p>
          <w:p w14:paraId="759CF630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Center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 xml:space="preserve"> for Budget Advocacy (CBA) Ghana Integrity Initiative (GII) Institute for Economic Affairs (IEA) Institute for Fiscal Studies (IFS)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>Center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val="en-GB"/>
              </w:rPr>
              <w:t xml:space="preserve"> for Democratic Development (CDD) and Ghana Anti-Corruption Initiative (GAI)</w:t>
            </w:r>
          </w:p>
        </w:tc>
      </w:tr>
      <w:tr w:rsidR="00F64BA3" w14:paraId="287AE66B" w14:textId="77777777" w:rsidTr="00F64BA3">
        <w:trPr>
          <w:trHeight w:val="1004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409BED9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Milestones Activities</w:t>
            </w:r>
          </w:p>
          <w:p w14:paraId="74EB5036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02712F77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2.2.1.1: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Register of entities in which state has interest published by SIGA by December 2022</w:t>
            </w:r>
          </w:p>
          <w:p w14:paraId="4B36A7D8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AD1EB7B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32438847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SIGA has published register of entities of interest to the state published by </w:t>
            </w:r>
          </w:p>
          <w:p w14:paraId="63CFE747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39E886AE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(Yes, No)</w:t>
            </w:r>
          </w:p>
          <w:p w14:paraId="28838CAA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B82C39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The register provides details of entities of interest to the state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57814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C43EC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A69877" w14:textId="51B81415" w:rsidR="002F2605" w:rsidRDefault="0078385C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Fully achieved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40867D" w14:textId="77777777" w:rsidR="002F2605" w:rsidRDefault="0078385C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List published on </w:t>
            </w:r>
            <w:hyperlink r:id="rId5" w:history="1">
              <w:r w:rsidR="0057721D" w:rsidRPr="00C814B8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  <w:lang w:val="en-GB"/>
                </w:rPr>
                <w:t>www.siga.gov.gh</w:t>
              </w:r>
            </w:hyperlink>
            <w:r w:rsidR="0057721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</w:p>
          <w:p w14:paraId="6C9A227D" w14:textId="77777777" w:rsidR="00225315" w:rsidRDefault="0022531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6833DE00" w14:textId="4EE5E4C9" w:rsidR="00225315" w:rsidRDefault="00000000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hyperlink r:id="rId6" w:history="1">
              <w:r w:rsidR="00225315" w:rsidRPr="00C814B8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  <w:lang w:val="en-GB"/>
                </w:rPr>
                <w:t>https://siga.gov.gh/specified-entities-list/</w:t>
              </w:r>
            </w:hyperlink>
            <w:r w:rsidR="00225315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89EDC" w14:textId="77777777" w:rsidR="002F2605" w:rsidRDefault="002F2605" w:rsidP="002F26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1953373D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</w:rPr>
            </w:pPr>
          </w:p>
        </w:tc>
      </w:tr>
      <w:tr w:rsidR="00F64BA3" w14:paraId="588AC075" w14:textId="77777777" w:rsidTr="00F64BA3">
        <w:trPr>
          <w:trHeight w:val="1004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E666BF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2.2.1.2: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Evaluation reports of public entities published by January 2023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B0078FD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SIGA has published evaluation reports of public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entities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</w:t>
            </w:r>
          </w:p>
          <w:p w14:paraId="3C2E6651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5B17F430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FA935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0B32F1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E1579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ABF91" w14:textId="276BFD42" w:rsidR="002F2605" w:rsidRDefault="0078385C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Fully achieved for 2020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C13D3C7" w14:textId="7BFBBC3A" w:rsidR="002F2605" w:rsidRDefault="0078385C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Published in the 2020 </w:t>
            </w:r>
            <w:r w:rsidR="0057721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S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tate </w:t>
            </w:r>
            <w:r w:rsidR="0057721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O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wnership </w:t>
            </w:r>
            <w:r w:rsidR="0057721D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R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eport on www.mofep.gov.gh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B03251" w14:textId="2D75B77D" w:rsidR="002F2605" w:rsidRDefault="0078385C" w:rsidP="002F26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Currently working on the 2021</w:t>
            </w: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58709AA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</w:rPr>
            </w:pPr>
          </w:p>
        </w:tc>
      </w:tr>
      <w:tr w:rsidR="00F64BA3" w14:paraId="74E76E99" w14:textId="77777777" w:rsidTr="00F64BA3">
        <w:trPr>
          <w:trHeight w:val="1004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E063287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2.2.1.3: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Code of corporate governance developed by January 2023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CD3FB5" w14:textId="50C527C4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SIGA has developed </w:t>
            </w:r>
            <w:r w:rsidR="0057721D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the C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ode of </w:t>
            </w:r>
            <w:r w:rsidR="0057721D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orporate </w:t>
            </w:r>
            <w:r w:rsidR="0057721D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G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overnance </w:t>
            </w:r>
          </w:p>
          <w:p w14:paraId="1311D45B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  <w:p w14:paraId="2E0C531E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D783F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AD444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E0434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40E05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3DA8219" w14:textId="77777777" w:rsidR="002F2605" w:rsidRDefault="002F2605" w:rsidP="002F260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DE055" w14:textId="77777777" w:rsidR="002F2605" w:rsidRDefault="002F2605" w:rsidP="002F26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1F540242" w14:textId="77777777" w:rsidR="002F2605" w:rsidRDefault="002F2605" w:rsidP="002F260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u w:val="single"/>
              </w:rPr>
            </w:pPr>
          </w:p>
        </w:tc>
      </w:tr>
    </w:tbl>
    <w:p w14:paraId="374AB0E7" w14:textId="77777777" w:rsidR="00D80868" w:rsidRDefault="00D80868"/>
    <w:sectPr w:rsidR="00D80868" w:rsidSect="002F26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980"/>
    <w:multiLevelType w:val="multilevel"/>
    <w:tmpl w:val="139979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424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05"/>
    <w:rsid w:val="00094C9E"/>
    <w:rsid w:val="000F2611"/>
    <w:rsid w:val="00225315"/>
    <w:rsid w:val="002F2605"/>
    <w:rsid w:val="0057721D"/>
    <w:rsid w:val="0078385C"/>
    <w:rsid w:val="00D7233F"/>
    <w:rsid w:val="00D80868"/>
    <w:rsid w:val="00F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8721"/>
  <w15:chartTrackingRefBased/>
  <w15:docId w15:val="{AFBA2C3D-3ED7-4F77-8381-72322579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0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605"/>
    <w:pPr>
      <w:spacing w:after="200" w:line="276" w:lineRule="auto"/>
      <w:ind w:left="720"/>
      <w:contextualSpacing/>
    </w:pPr>
    <w:rPr>
      <w:lang w:val="en-GB"/>
    </w:rPr>
  </w:style>
  <w:style w:type="paragraph" w:styleId="Revision">
    <w:name w:val="Revision"/>
    <w:hidden/>
    <w:uiPriority w:val="99"/>
    <w:semiHidden/>
    <w:rsid w:val="0078385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77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2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7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Asiamah</dc:creator>
  <cp:keywords/>
  <dc:description/>
  <cp:lastModifiedBy>Mrs. Thelma Ohene-Asiamah</cp:lastModifiedBy>
  <cp:revision>2</cp:revision>
  <dcterms:created xsi:type="dcterms:W3CDTF">2023-08-11T16:26:00Z</dcterms:created>
  <dcterms:modified xsi:type="dcterms:W3CDTF">2023-08-11T16:26:00Z</dcterms:modified>
</cp:coreProperties>
</file>